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18605" w14:textId="77777777" w:rsidR="00564894" w:rsidRDefault="00564894" w:rsidP="00564894">
      <w:pPr>
        <w:spacing w:line="800" w:lineRule="exact"/>
        <w:rPr>
          <w:rFonts w:ascii="黑体" w:eastAsia="黑体" w:hAnsi="黑体" w:cs="Arial"/>
          <w:color w:val="000000"/>
          <w:kern w:val="0"/>
          <w:sz w:val="36"/>
          <w:szCs w:val="36"/>
        </w:rPr>
      </w:pPr>
      <w:r>
        <w:rPr>
          <w:rFonts w:ascii="黑体" w:eastAsia="黑体" w:hAnsi="黑体" w:cs="Arial" w:hint="eastAsia"/>
          <w:color w:val="000000"/>
          <w:kern w:val="0"/>
          <w:sz w:val="36"/>
          <w:szCs w:val="36"/>
        </w:rPr>
        <w:t>附件2</w:t>
      </w:r>
      <w:bookmarkStart w:id="0" w:name="_GoBack"/>
      <w:bookmarkEnd w:id="0"/>
    </w:p>
    <w:p w14:paraId="49AF26E9" w14:textId="77777777" w:rsidR="00564894" w:rsidRDefault="00564894" w:rsidP="00564894">
      <w:pPr>
        <w:spacing w:line="800" w:lineRule="exact"/>
        <w:jc w:val="center"/>
        <w:rPr>
          <w:rFonts w:ascii="黑体" w:eastAsia="黑体" w:hAnsi="黑体" w:cs="Arial"/>
          <w:color w:val="000000"/>
          <w:kern w:val="0"/>
          <w:sz w:val="36"/>
          <w:szCs w:val="36"/>
        </w:rPr>
      </w:pPr>
      <w:r>
        <w:rPr>
          <w:rFonts w:ascii="黑体" w:eastAsia="黑体" w:hAnsi="黑体" w:cs="Arial" w:hint="eastAsia"/>
          <w:color w:val="000000"/>
          <w:kern w:val="0"/>
          <w:sz w:val="36"/>
          <w:szCs w:val="36"/>
        </w:rPr>
        <w:t>快报评分标准</w:t>
      </w:r>
    </w:p>
    <w:tbl>
      <w:tblPr>
        <w:tblW w:w="8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6095"/>
        <w:gridCol w:w="992"/>
      </w:tblGrid>
      <w:tr w:rsidR="00564894" w14:paraId="06B2C29B" w14:textId="77777777" w:rsidTr="00896A84">
        <w:trPr>
          <w:trHeight w:val="405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74A238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项目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01590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审核内容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C7F947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分值</w:t>
            </w:r>
          </w:p>
        </w:tc>
      </w:tr>
      <w:tr w:rsidR="00564894" w14:paraId="54904F6E" w14:textId="77777777" w:rsidTr="00896A84">
        <w:trPr>
          <w:trHeight w:val="1285"/>
        </w:trPr>
        <w:tc>
          <w:tcPr>
            <w:tcW w:w="14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E0756D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按时上报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058427" w14:textId="77777777" w:rsidR="00564894" w:rsidRDefault="00564894" w:rsidP="00896A84">
            <w:pPr>
              <w:widowControl/>
              <w:spacing w:line="276" w:lineRule="auto"/>
              <w:jc w:val="left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是否按照要求每月4日前上报，超出一天扣10分，扣完为止。最终此项得分为每个月上报分数的平均分。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ABB6CB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100</w:t>
            </w:r>
          </w:p>
        </w:tc>
      </w:tr>
      <w:tr w:rsidR="00564894" w14:paraId="1904A7E7" w14:textId="77777777" w:rsidTr="00896A84">
        <w:trPr>
          <w:trHeight w:val="845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4405F4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准确完整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A5370F" w14:textId="77777777" w:rsidR="00564894" w:rsidRDefault="00564894" w:rsidP="00896A84">
            <w:pPr>
              <w:widowControl/>
              <w:spacing w:line="276" w:lineRule="auto"/>
              <w:jc w:val="left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上报的快报数据是否有错误或漏填，每有一个月出现问题扣9分，扣完为止。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E16FC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100</w:t>
            </w:r>
          </w:p>
        </w:tc>
      </w:tr>
      <w:tr w:rsidR="00564894" w14:paraId="27011E8D" w14:textId="77777777" w:rsidTr="00896A84">
        <w:trPr>
          <w:trHeight w:val="845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AA0130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分析报告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FC7816" w14:textId="77777777" w:rsidR="00564894" w:rsidRDefault="00564894" w:rsidP="00896A84">
            <w:pPr>
              <w:widowControl/>
              <w:spacing w:line="276" w:lineRule="auto"/>
              <w:jc w:val="left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报送快报数据的同时，是否上传了月度数据分析报告附件，每有一个月未上</w:t>
            </w:r>
            <w:proofErr w:type="gramStart"/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传分析扣</w:t>
            </w:r>
            <w:proofErr w:type="gramEnd"/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9分，扣完为止。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97C22E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100</w:t>
            </w:r>
          </w:p>
        </w:tc>
      </w:tr>
      <w:tr w:rsidR="00564894" w14:paraId="0A360784" w14:textId="77777777" w:rsidTr="00896A84">
        <w:trPr>
          <w:trHeight w:val="1269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DD7C5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工作强度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B8485" w14:textId="77777777" w:rsidR="00564894" w:rsidRDefault="00564894" w:rsidP="00896A84">
            <w:pPr>
              <w:widowControl/>
              <w:spacing w:line="276" w:lineRule="auto"/>
              <w:jc w:val="left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按照单位户数占总户数比重计算。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7C825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100</w:t>
            </w:r>
          </w:p>
        </w:tc>
      </w:tr>
      <w:tr w:rsidR="00564894" w14:paraId="446C5711" w14:textId="77777777" w:rsidTr="00896A84">
        <w:trPr>
          <w:trHeight w:val="793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B6AA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CAFEC9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FFFFFF" w:themeColor="light1"/>
                <w:sz w:val="28"/>
                <w:szCs w:val="28"/>
              </w:rPr>
              <w:t>动态信息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9D48D2" w14:textId="77777777" w:rsidR="00564894" w:rsidRDefault="00564894" w:rsidP="00896A84">
            <w:pPr>
              <w:widowControl/>
              <w:spacing w:line="276" w:lineRule="auto"/>
              <w:jc w:val="left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平时是否报送企业运行动态等资料。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F9E65" w14:textId="77777777" w:rsidR="00564894" w:rsidRDefault="00564894" w:rsidP="00896A84">
            <w:pPr>
              <w:widowControl/>
              <w:spacing w:line="276" w:lineRule="auto"/>
              <w:jc w:val="center"/>
              <w:rPr>
                <w:rFonts w:ascii="Arial" w:hAnsi="Arial" w:cs="Arial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cs="Arial" w:hint="eastAsia"/>
                <w:color w:val="000000" w:themeColor="dark1"/>
                <w:sz w:val="28"/>
                <w:szCs w:val="28"/>
              </w:rPr>
              <w:t>100</w:t>
            </w:r>
          </w:p>
        </w:tc>
      </w:tr>
    </w:tbl>
    <w:p w14:paraId="0B5500DE" w14:textId="77777777" w:rsidR="00564894" w:rsidRDefault="00564894" w:rsidP="0056489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653BDBA3" w14:textId="17B278E8" w:rsidR="00AD71A1" w:rsidRDefault="00AD71A1"/>
    <w:sectPr w:rsidR="00AD71A1">
      <w:footerReference w:type="default" r:id="rId4"/>
      <w:pgSz w:w="11906" w:h="16838"/>
      <w:pgMar w:top="993" w:right="1800" w:bottom="109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380821"/>
    </w:sdtPr>
    <w:sdtEndPr/>
    <w:sdtContent>
      <w:p w14:paraId="570F0862" w14:textId="77777777" w:rsidR="006249C9" w:rsidRDefault="00564894">
        <w:pPr>
          <w:pStyle w:val="a3"/>
          <w:jc w:val="right"/>
        </w:pPr>
        <w:r>
          <w:rPr>
            <w:rFonts w:ascii="黑体" w:eastAsia="黑体" w:hint="eastAsia"/>
            <w:sz w:val="24"/>
            <w:szCs w:val="24"/>
          </w:rPr>
          <w:fldChar w:fldCharType="begin"/>
        </w:r>
        <w:r>
          <w:rPr>
            <w:rFonts w:ascii="黑体" w:eastAsia="黑体" w:hint="eastAsia"/>
            <w:sz w:val="24"/>
            <w:szCs w:val="24"/>
          </w:rPr>
          <w:instrText xml:space="preserve"> PAGE   \* MERGEFORMAT </w:instrText>
        </w:r>
        <w:r>
          <w:rPr>
            <w:rFonts w:ascii="黑体" w:eastAsia="黑体" w:hint="eastAsia"/>
            <w:sz w:val="24"/>
            <w:szCs w:val="24"/>
          </w:rPr>
          <w:fldChar w:fldCharType="separate"/>
        </w:r>
        <w:r>
          <w:rPr>
            <w:rFonts w:ascii="黑体" w:eastAsia="黑体"/>
            <w:sz w:val="24"/>
            <w:szCs w:val="24"/>
            <w:lang w:val="zh-CN"/>
          </w:rPr>
          <w:t>-</w:t>
        </w:r>
        <w:r>
          <w:rPr>
            <w:rFonts w:ascii="黑体" w:eastAsia="黑体"/>
            <w:sz w:val="24"/>
            <w:szCs w:val="24"/>
          </w:rPr>
          <w:t xml:space="preserve"> 1 -</w:t>
        </w:r>
        <w:r>
          <w:rPr>
            <w:rFonts w:ascii="黑体" w:eastAsia="黑体" w:hint="eastAsia"/>
            <w:sz w:val="24"/>
            <w:szCs w:val="24"/>
          </w:rPr>
          <w:fldChar w:fldCharType="end"/>
        </w:r>
      </w:p>
    </w:sdtContent>
  </w:sdt>
  <w:p w14:paraId="76C1793B" w14:textId="77777777" w:rsidR="006249C9" w:rsidRDefault="0056489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774"/>
    <w:rsid w:val="00564894"/>
    <w:rsid w:val="00651774"/>
    <w:rsid w:val="00AD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E0584"/>
  <w15:chartTrackingRefBased/>
  <w15:docId w15:val="{36798D0F-7256-47A9-A60C-A0834DBB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48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564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648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yali</dc:creator>
  <cp:keywords/>
  <dc:description/>
  <cp:lastModifiedBy>chang yali</cp:lastModifiedBy>
  <cp:revision>2</cp:revision>
  <dcterms:created xsi:type="dcterms:W3CDTF">2019-01-25T01:05:00Z</dcterms:created>
  <dcterms:modified xsi:type="dcterms:W3CDTF">2019-01-25T01:06:00Z</dcterms:modified>
</cp:coreProperties>
</file>